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468" w14:textId="77777777" w:rsidR="00FE067E" w:rsidRPr="00E4595A" w:rsidRDefault="00CD36CF" w:rsidP="00CC1F3B">
      <w:pPr>
        <w:pStyle w:val="TitlePageOrigin"/>
        <w:rPr>
          <w:color w:val="auto"/>
        </w:rPr>
      </w:pPr>
      <w:r w:rsidRPr="00E4595A">
        <w:rPr>
          <w:color w:val="auto"/>
        </w:rPr>
        <w:t>WEST virginia legislature</w:t>
      </w:r>
    </w:p>
    <w:p w14:paraId="4B27C622" w14:textId="77777777" w:rsidR="00CD36CF" w:rsidRPr="00E4595A" w:rsidRDefault="00CD36CF" w:rsidP="00CC1F3B">
      <w:pPr>
        <w:pStyle w:val="TitlePageSession"/>
        <w:rPr>
          <w:color w:val="auto"/>
        </w:rPr>
      </w:pPr>
      <w:r w:rsidRPr="00E4595A">
        <w:rPr>
          <w:color w:val="auto"/>
        </w:rPr>
        <w:t>20</w:t>
      </w:r>
      <w:r w:rsidR="007F29DD" w:rsidRPr="00E4595A">
        <w:rPr>
          <w:color w:val="auto"/>
        </w:rPr>
        <w:t>2</w:t>
      </w:r>
      <w:r w:rsidR="00AB0024" w:rsidRPr="00E4595A">
        <w:rPr>
          <w:color w:val="auto"/>
        </w:rPr>
        <w:t>4</w:t>
      </w:r>
      <w:r w:rsidRPr="00E4595A">
        <w:rPr>
          <w:color w:val="auto"/>
        </w:rPr>
        <w:t xml:space="preserve"> regular session</w:t>
      </w:r>
    </w:p>
    <w:p w14:paraId="4FE8E3B6" w14:textId="77777777" w:rsidR="00CD36CF" w:rsidRPr="00E4595A" w:rsidRDefault="00B84CD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092E97FA8704B67AEC960D56BB3FA9F"/>
          </w:placeholder>
          <w:text/>
        </w:sdtPr>
        <w:sdtEndPr/>
        <w:sdtContent>
          <w:r w:rsidR="00AE48A0" w:rsidRPr="00E4595A">
            <w:rPr>
              <w:color w:val="auto"/>
            </w:rPr>
            <w:t>Introduced</w:t>
          </w:r>
        </w:sdtContent>
      </w:sdt>
    </w:p>
    <w:p w14:paraId="3474A365" w14:textId="2696A258" w:rsidR="00CD36CF" w:rsidRPr="00E4595A" w:rsidRDefault="00B84CD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64058C377624DCCB6058EDD4A0585C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E4595A">
            <w:rPr>
              <w:color w:val="auto"/>
            </w:rPr>
            <w:t>Senate</w:t>
          </w:r>
        </w:sdtContent>
      </w:sdt>
      <w:r w:rsidR="00303684" w:rsidRPr="00E4595A">
        <w:rPr>
          <w:color w:val="auto"/>
        </w:rPr>
        <w:t xml:space="preserve"> </w:t>
      </w:r>
      <w:r w:rsidR="00CD36CF" w:rsidRPr="00E459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7D160EBED3644B9AF0D1CFB10989FCA"/>
          </w:placeholder>
          <w:text/>
        </w:sdtPr>
        <w:sdtEndPr/>
        <w:sdtContent>
          <w:r w:rsidR="008B2CCA">
            <w:rPr>
              <w:color w:val="auto"/>
            </w:rPr>
            <w:t>850</w:t>
          </w:r>
        </w:sdtContent>
      </w:sdt>
    </w:p>
    <w:p w14:paraId="79AD3134" w14:textId="3D6D0607" w:rsidR="00CD36CF" w:rsidRPr="00E4595A" w:rsidRDefault="00CD36CF" w:rsidP="00CC1F3B">
      <w:pPr>
        <w:pStyle w:val="Sponsors"/>
        <w:rPr>
          <w:color w:val="auto"/>
        </w:rPr>
      </w:pPr>
      <w:r w:rsidRPr="00E4595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5A5530BAEE144B19D6038FFB164011D"/>
          </w:placeholder>
          <w:text w:multiLine="1"/>
        </w:sdtPr>
        <w:sdtEndPr/>
        <w:sdtContent>
          <w:r w:rsidR="006E4138" w:rsidRPr="00E4595A">
            <w:rPr>
              <w:color w:val="auto"/>
            </w:rPr>
            <w:t>Senator Trump</w:t>
          </w:r>
        </w:sdtContent>
      </w:sdt>
    </w:p>
    <w:p w14:paraId="04459E17" w14:textId="7E399164" w:rsidR="00E831B3" w:rsidRPr="00E4595A" w:rsidRDefault="00CD36CF" w:rsidP="00CC1F3B">
      <w:pPr>
        <w:pStyle w:val="References"/>
        <w:rPr>
          <w:color w:val="auto"/>
        </w:rPr>
      </w:pPr>
      <w:r w:rsidRPr="00E4595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A9393C4384A460A94321970A1BF2E65"/>
          </w:placeholder>
          <w:text w:multiLine="1"/>
        </w:sdtPr>
        <w:sdtEndPr/>
        <w:sdtContent>
          <w:r w:rsidR="006E4138" w:rsidRPr="00E4595A">
            <w:rPr>
              <w:color w:val="auto"/>
            </w:rPr>
            <w:t>Introduced</w:t>
          </w:r>
          <w:r w:rsidR="008B2CCA">
            <w:rPr>
              <w:color w:val="auto"/>
            </w:rPr>
            <w:t xml:space="preserve"> February 19, 2024</w:t>
          </w:r>
          <w:r w:rsidR="006E4138" w:rsidRPr="00E4595A">
            <w:rPr>
              <w:color w:val="auto"/>
            </w:rPr>
            <w:t xml:space="preserve">; </w:t>
          </w:r>
          <w:r w:rsidR="00A42AAE" w:rsidRPr="00E4595A">
            <w:rPr>
              <w:color w:val="auto"/>
            </w:rPr>
            <w:t>r</w:t>
          </w:r>
          <w:r w:rsidR="006E4138" w:rsidRPr="00E4595A">
            <w:rPr>
              <w:color w:val="auto"/>
            </w:rPr>
            <w:t>eferred</w:t>
          </w:r>
          <w:r w:rsidR="0030616D" w:rsidRPr="00E4595A">
            <w:rPr>
              <w:color w:val="auto"/>
            </w:rPr>
            <w:br/>
          </w:r>
          <w:r w:rsidR="006E4138" w:rsidRPr="00E4595A">
            <w:rPr>
              <w:color w:val="auto"/>
            </w:rPr>
            <w:t xml:space="preserve"> to the Committee on</w:t>
          </w:r>
        </w:sdtContent>
      </w:sdt>
      <w:r w:rsidR="00B84CD1">
        <w:rPr>
          <w:color w:val="auto"/>
        </w:rPr>
        <w:t xml:space="preserve"> the Judiciary</w:t>
      </w:r>
      <w:r w:rsidRPr="00E4595A">
        <w:rPr>
          <w:color w:val="auto"/>
        </w:rPr>
        <w:t>]</w:t>
      </w:r>
    </w:p>
    <w:p w14:paraId="7DCE981E" w14:textId="2422EB79" w:rsidR="00303684" w:rsidRPr="00E4595A" w:rsidRDefault="0000526A" w:rsidP="00CC1F3B">
      <w:pPr>
        <w:pStyle w:val="TitleSection"/>
        <w:rPr>
          <w:color w:val="auto"/>
        </w:rPr>
      </w:pPr>
      <w:r w:rsidRPr="00E4595A">
        <w:rPr>
          <w:color w:val="auto"/>
        </w:rPr>
        <w:lastRenderedPageBreak/>
        <w:t>A BILL</w:t>
      </w:r>
      <w:r w:rsidR="005B651E" w:rsidRPr="00E4595A">
        <w:rPr>
          <w:color w:val="auto"/>
        </w:rPr>
        <w:t xml:space="preserve"> to amend and reenact </w:t>
      </w:r>
      <w:r w:rsidR="005B651E" w:rsidRPr="00E4595A">
        <w:rPr>
          <w:rFonts w:cs="Arial"/>
          <w:color w:val="auto"/>
        </w:rPr>
        <w:t>§</w:t>
      </w:r>
      <w:r w:rsidR="005B651E" w:rsidRPr="00E4595A">
        <w:rPr>
          <w:color w:val="auto"/>
        </w:rPr>
        <w:t xml:space="preserve">46A-6N-1 of the Code of West Virginia, 1931, as amended, all relating to the Consumer Credit and Protection Act; defining terms; removing commercial tort claims exclusion from definition of litigation financing; and excluding certain non-profit organizations from the definition of litigation financing. </w:t>
      </w:r>
    </w:p>
    <w:p w14:paraId="79AEA6D7" w14:textId="77777777" w:rsidR="00303684" w:rsidRPr="00E4595A" w:rsidRDefault="00303684" w:rsidP="00CC1F3B">
      <w:pPr>
        <w:pStyle w:val="EnactingClause"/>
        <w:rPr>
          <w:color w:val="auto"/>
        </w:rPr>
        <w:sectPr w:rsidR="00303684" w:rsidRPr="00E4595A" w:rsidSect="005B6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4595A">
        <w:rPr>
          <w:color w:val="auto"/>
        </w:rPr>
        <w:t>Be it enacted by the Legislature of West Virginia:</w:t>
      </w:r>
    </w:p>
    <w:p w14:paraId="458DB4C4" w14:textId="242816DD" w:rsidR="005B651E" w:rsidRPr="00E4595A" w:rsidRDefault="005B651E" w:rsidP="009A0D96">
      <w:pPr>
        <w:pStyle w:val="ArticleHeading"/>
        <w:rPr>
          <w:color w:val="auto"/>
        </w:rPr>
      </w:pPr>
      <w:r w:rsidRPr="00E4595A">
        <w:rPr>
          <w:color w:val="auto"/>
        </w:rPr>
        <w:t xml:space="preserve">Article 6N. Consumer Litigation Financing. </w:t>
      </w:r>
    </w:p>
    <w:p w14:paraId="1D84F030" w14:textId="77777777" w:rsidR="005B651E" w:rsidRPr="00E4595A" w:rsidRDefault="005B651E" w:rsidP="005B651E">
      <w:pPr>
        <w:pStyle w:val="ArticleHeading"/>
        <w:ind w:left="0" w:firstLine="0"/>
        <w:rPr>
          <w:color w:val="auto"/>
        </w:rPr>
        <w:sectPr w:rsidR="005B651E" w:rsidRPr="00E4595A" w:rsidSect="005B65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FAFA6F" w14:textId="77777777" w:rsidR="005B651E" w:rsidRPr="00E4595A" w:rsidRDefault="005B651E" w:rsidP="009A0D96">
      <w:pPr>
        <w:pStyle w:val="SectionHeading"/>
        <w:rPr>
          <w:color w:val="auto"/>
        </w:rPr>
      </w:pPr>
      <w:r w:rsidRPr="00E4595A">
        <w:rPr>
          <w:color w:val="auto"/>
        </w:rPr>
        <w:t>§46A-6N-1. Definitions.</w:t>
      </w:r>
    </w:p>
    <w:p w14:paraId="0E665968" w14:textId="77777777" w:rsidR="005B651E" w:rsidRPr="00E4595A" w:rsidRDefault="005B651E" w:rsidP="005C16F8">
      <w:pPr>
        <w:ind w:left="720" w:hanging="720"/>
        <w:jc w:val="both"/>
        <w:outlineLvl w:val="3"/>
        <w:rPr>
          <w:rFonts w:cs="Arial"/>
          <w:b/>
          <w:color w:val="auto"/>
        </w:rPr>
        <w:sectPr w:rsidR="005B651E" w:rsidRPr="00E4595A" w:rsidSect="005B651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809F89" w14:textId="77777777" w:rsidR="005B651E" w:rsidRPr="00E4595A" w:rsidRDefault="005B651E" w:rsidP="009A0D96">
      <w:pPr>
        <w:pStyle w:val="SectionBody"/>
        <w:rPr>
          <w:color w:val="auto"/>
        </w:rPr>
      </w:pPr>
      <w:r w:rsidRPr="00E4595A">
        <w:rPr>
          <w:color w:val="auto"/>
        </w:rPr>
        <w:t>For purposes of this article:</w:t>
      </w:r>
    </w:p>
    <w:p w14:paraId="6C74F973" w14:textId="3AEBC6E3" w:rsidR="005B651E" w:rsidRPr="00E4595A" w:rsidRDefault="005B651E" w:rsidP="009A0D96">
      <w:pPr>
        <w:pStyle w:val="SectionBody"/>
        <w:rPr>
          <w:color w:val="auto"/>
        </w:rPr>
      </w:pPr>
      <w:r w:rsidRPr="00E4595A">
        <w:rPr>
          <w:color w:val="auto"/>
        </w:rPr>
        <w:t xml:space="preserve">(1) 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>Consumer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 xml:space="preserve"> means any </w:t>
      </w:r>
      <w:r w:rsidRPr="00E4595A">
        <w:rPr>
          <w:strike/>
          <w:color w:val="auto"/>
        </w:rPr>
        <w:t>natural</w:t>
      </w:r>
      <w:r w:rsidRPr="00E4595A">
        <w:rPr>
          <w:color w:val="auto"/>
        </w:rPr>
        <w:t xml:space="preserve"> person who resides, is present, or is domiciled in this </w:t>
      </w:r>
      <w:proofErr w:type="gramStart"/>
      <w:r w:rsidRPr="00E4595A">
        <w:rPr>
          <w:color w:val="auto"/>
        </w:rPr>
        <w:t>state;</w:t>
      </w:r>
      <w:proofErr w:type="gramEnd"/>
    </w:p>
    <w:p w14:paraId="5E9290D5" w14:textId="4598BC17" w:rsidR="005B651E" w:rsidRPr="00E4595A" w:rsidRDefault="005B651E" w:rsidP="009A0D96">
      <w:pPr>
        <w:pStyle w:val="SectionBody"/>
        <w:rPr>
          <w:color w:val="auto"/>
        </w:rPr>
      </w:pPr>
      <w:r w:rsidRPr="00E4595A">
        <w:rPr>
          <w:color w:val="auto"/>
        </w:rPr>
        <w:t xml:space="preserve">(2) 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>Litigation financier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 xml:space="preserve"> means a person, entity, or partnership engaged in the business of litigation financing; and</w:t>
      </w:r>
    </w:p>
    <w:p w14:paraId="37CB367D" w14:textId="4632B373" w:rsidR="005B651E" w:rsidRPr="00E4595A" w:rsidRDefault="005B651E" w:rsidP="009A0D96">
      <w:pPr>
        <w:pStyle w:val="SectionBody"/>
        <w:rPr>
          <w:color w:val="auto"/>
        </w:rPr>
      </w:pPr>
      <w:r w:rsidRPr="00E4595A">
        <w:rPr>
          <w:color w:val="auto"/>
        </w:rPr>
        <w:t xml:space="preserve">(3) 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>Litigation financing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 xml:space="preserve"> or 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>litigation financing transaction</w:t>
      </w:r>
      <w:r w:rsidR="00DC18EE" w:rsidRPr="00E4595A">
        <w:rPr>
          <w:color w:val="auto"/>
        </w:rPr>
        <w:t>"</w:t>
      </w:r>
      <w:r w:rsidRPr="00E4595A">
        <w:rPr>
          <w:color w:val="auto"/>
        </w:rPr>
        <w:t>:</w:t>
      </w:r>
    </w:p>
    <w:p w14:paraId="09F61D99" w14:textId="575D8743" w:rsidR="005B651E" w:rsidRPr="00E4595A" w:rsidRDefault="005B651E" w:rsidP="009A0D96">
      <w:pPr>
        <w:pStyle w:val="SectionBody"/>
        <w:rPr>
          <w:color w:val="auto"/>
        </w:rPr>
      </w:pPr>
      <w:r w:rsidRPr="00E4595A">
        <w:rPr>
          <w:color w:val="auto"/>
        </w:rPr>
        <w:t xml:space="preserve">(A) Means a </w:t>
      </w:r>
      <w:r w:rsidRPr="00E4595A">
        <w:rPr>
          <w:strike/>
          <w:color w:val="auto"/>
        </w:rPr>
        <w:t>nonrecourse</w:t>
      </w:r>
      <w:r w:rsidRPr="00E4595A">
        <w:rPr>
          <w:color w:val="auto"/>
        </w:rPr>
        <w:t xml:space="preserve"> transaction in which financing is provided to a consumer in return for a consumer</w:t>
      </w:r>
      <w:r w:rsidR="000C1258" w:rsidRPr="00E4595A">
        <w:rPr>
          <w:color w:val="auto"/>
        </w:rPr>
        <w:t>'</w:t>
      </w:r>
      <w:r w:rsidRPr="00E4595A">
        <w:rPr>
          <w:color w:val="auto"/>
        </w:rPr>
        <w:t>s assigning to the litigation financier a contingent right to receive an amount of the potential proceeds of the consumer</w:t>
      </w:r>
      <w:r w:rsidR="000C1258" w:rsidRPr="00E4595A">
        <w:rPr>
          <w:color w:val="auto"/>
        </w:rPr>
        <w:t>'</w:t>
      </w:r>
      <w:r w:rsidRPr="00E4595A">
        <w:rPr>
          <w:color w:val="auto"/>
        </w:rPr>
        <w:t>s judgment, award, settlement, or verdict obtained with respect to the consumer</w:t>
      </w:r>
      <w:r w:rsidR="000C1258" w:rsidRPr="00E4595A">
        <w:rPr>
          <w:color w:val="auto"/>
        </w:rPr>
        <w:t>'</w:t>
      </w:r>
      <w:r w:rsidRPr="00E4595A">
        <w:rPr>
          <w:color w:val="auto"/>
        </w:rPr>
        <w:t>s legal claim; and</w:t>
      </w:r>
    </w:p>
    <w:p w14:paraId="41DA354C" w14:textId="77777777" w:rsidR="005B651E" w:rsidRPr="00E4595A" w:rsidRDefault="005B651E" w:rsidP="009A0D96">
      <w:pPr>
        <w:pStyle w:val="SectionBody"/>
        <w:rPr>
          <w:rFonts w:cs="Arial"/>
          <w:color w:val="auto"/>
        </w:rPr>
      </w:pPr>
      <w:r w:rsidRPr="00E4595A">
        <w:rPr>
          <w:rFonts w:cs="Arial"/>
          <w:color w:val="auto"/>
        </w:rPr>
        <w:t>(B) Does not include:</w:t>
      </w:r>
    </w:p>
    <w:p w14:paraId="6B3B7FB8" w14:textId="77777777" w:rsidR="005B651E" w:rsidRPr="00E4595A" w:rsidRDefault="005B651E" w:rsidP="009A0D96">
      <w:pPr>
        <w:pStyle w:val="SectionBody"/>
        <w:rPr>
          <w:rFonts w:cs="Arial"/>
          <w:color w:val="auto"/>
        </w:rPr>
      </w:pPr>
      <w:r w:rsidRPr="00E4595A">
        <w:rPr>
          <w:rFonts w:cs="Arial"/>
          <w:color w:val="auto"/>
        </w:rPr>
        <w:t>(</w:t>
      </w:r>
      <w:proofErr w:type="spellStart"/>
      <w:r w:rsidRPr="00E4595A">
        <w:rPr>
          <w:rFonts w:cs="Arial"/>
          <w:color w:val="auto"/>
        </w:rPr>
        <w:t>i</w:t>
      </w:r>
      <w:proofErr w:type="spellEnd"/>
      <w:r w:rsidRPr="00E4595A">
        <w:rPr>
          <w:rFonts w:cs="Arial"/>
          <w:color w:val="auto"/>
        </w:rPr>
        <w:t xml:space="preserve">) Legal services provided on a contingency fee basis, or advanced legal costs, where such services or costs are provided to or on behalf of a consumer by an attorney representing the consumer in the dispute and in accordance with the West Virginia Rules of Professional </w:t>
      </w:r>
      <w:proofErr w:type="gramStart"/>
      <w:r w:rsidRPr="00E4595A">
        <w:rPr>
          <w:rFonts w:cs="Arial"/>
          <w:color w:val="auto"/>
        </w:rPr>
        <w:t>Conduct;</w:t>
      </w:r>
      <w:proofErr w:type="gramEnd"/>
    </w:p>
    <w:p w14:paraId="649FB140" w14:textId="77777777" w:rsidR="005B651E" w:rsidRPr="00E4595A" w:rsidRDefault="005B651E" w:rsidP="009A0D96">
      <w:pPr>
        <w:pStyle w:val="SectionBody"/>
        <w:rPr>
          <w:rFonts w:cs="Arial"/>
          <w:color w:val="auto"/>
        </w:rPr>
      </w:pPr>
      <w:r w:rsidRPr="00E4595A">
        <w:rPr>
          <w:rFonts w:cs="Arial"/>
          <w:color w:val="auto"/>
        </w:rPr>
        <w:t xml:space="preserve">(ii) A consumer loan, as defined by §46A-1-102 of this </w:t>
      </w:r>
      <w:proofErr w:type="gramStart"/>
      <w:r w:rsidRPr="00E4595A">
        <w:rPr>
          <w:rFonts w:cs="Arial"/>
          <w:color w:val="auto"/>
        </w:rPr>
        <w:t>code;</w:t>
      </w:r>
      <w:proofErr w:type="gramEnd"/>
    </w:p>
    <w:p w14:paraId="5D5FC462" w14:textId="0EB76B81" w:rsidR="005B651E" w:rsidRPr="00E4595A" w:rsidRDefault="005B651E" w:rsidP="009A0D96">
      <w:pPr>
        <w:pStyle w:val="SectionBody"/>
        <w:rPr>
          <w:strike/>
          <w:color w:val="auto"/>
        </w:rPr>
      </w:pPr>
      <w:r w:rsidRPr="00E4595A">
        <w:rPr>
          <w:strike/>
          <w:color w:val="auto"/>
        </w:rPr>
        <w:t>(iii) A commercial tort claim, as defined by §46-9-102 of this code</w:t>
      </w:r>
    </w:p>
    <w:p w14:paraId="3DFDBF2A" w14:textId="38F57C7D" w:rsidR="005B651E" w:rsidRPr="00E4595A" w:rsidRDefault="005B651E" w:rsidP="009A0D96">
      <w:pPr>
        <w:pStyle w:val="SectionBody"/>
        <w:rPr>
          <w:color w:val="auto"/>
        </w:rPr>
      </w:pPr>
      <w:r w:rsidRPr="00E4595A">
        <w:rPr>
          <w:strike/>
          <w:color w:val="auto"/>
        </w:rPr>
        <w:t>(iv)</w:t>
      </w:r>
      <w:r w:rsidR="00303980" w:rsidRPr="00E4595A">
        <w:rPr>
          <w:color w:val="auto"/>
          <w:u w:val="single"/>
        </w:rPr>
        <w:t>(iii)</w:t>
      </w:r>
      <w:r w:rsidRPr="00E4595A">
        <w:rPr>
          <w:color w:val="auto"/>
        </w:rPr>
        <w:t xml:space="preserve"> A claim under the Workers</w:t>
      </w:r>
      <w:r w:rsidR="000C1258" w:rsidRPr="00E4595A">
        <w:rPr>
          <w:color w:val="auto"/>
        </w:rPr>
        <w:t>'</w:t>
      </w:r>
      <w:r w:rsidRPr="00E4595A">
        <w:rPr>
          <w:color w:val="auto"/>
        </w:rPr>
        <w:t xml:space="preserve"> Compensation Law, compiled in chapter 23 of this code; or</w:t>
      </w:r>
    </w:p>
    <w:p w14:paraId="4A9B86BF" w14:textId="4CAB6A31" w:rsidR="005B651E" w:rsidRPr="00E4595A" w:rsidRDefault="005B651E" w:rsidP="009A0D96">
      <w:pPr>
        <w:pStyle w:val="SectionBody"/>
        <w:rPr>
          <w:rFonts w:cs="Arial"/>
          <w:color w:val="auto"/>
          <w:u w:val="single"/>
        </w:rPr>
      </w:pPr>
      <w:r w:rsidRPr="00E4595A">
        <w:rPr>
          <w:rFonts w:cs="Arial"/>
          <w:strike/>
          <w:color w:val="auto"/>
        </w:rPr>
        <w:t>(v)</w:t>
      </w:r>
      <w:r w:rsidR="00303980" w:rsidRPr="00E4595A">
        <w:rPr>
          <w:color w:val="auto"/>
          <w:u w:val="single"/>
        </w:rPr>
        <w:t>(iv)</w:t>
      </w:r>
      <w:r w:rsidRPr="00E4595A">
        <w:rPr>
          <w:color w:val="auto"/>
        </w:rPr>
        <w:t xml:space="preserve"> Normal or course of business lending or financing arrangements between an </w:t>
      </w:r>
      <w:r w:rsidRPr="00E4595A">
        <w:rPr>
          <w:color w:val="auto"/>
        </w:rPr>
        <w:lastRenderedPageBreak/>
        <w:t>attorney or law firm and a lending institution</w:t>
      </w:r>
      <w:r w:rsidR="00E4595A" w:rsidRPr="00E4595A">
        <w:rPr>
          <w:color w:val="auto"/>
        </w:rPr>
        <w:t>;</w:t>
      </w:r>
      <w:r w:rsidRPr="00E4595A">
        <w:rPr>
          <w:rFonts w:cs="Arial"/>
          <w:color w:val="auto"/>
        </w:rPr>
        <w:t xml:space="preserve"> </w:t>
      </w:r>
      <w:r w:rsidRPr="00E4595A">
        <w:rPr>
          <w:color w:val="auto"/>
          <w:u w:val="single"/>
        </w:rPr>
        <w:t>or</w:t>
      </w:r>
    </w:p>
    <w:p w14:paraId="026CEBDC" w14:textId="43EC3964" w:rsidR="005B651E" w:rsidRPr="00E4595A" w:rsidRDefault="005B651E" w:rsidP="009A0D96">
      <w:pPr>
        <w:pStyle w:val="SectionBody"/>
        <w:rPr>
          <w:color w:val="auto"/>
          <w:u w:val="single"/>
        </w:rPr>
        <w:sectPr w:rsidR="005B651E" w:rsidRPr="00E4595A" w:rsidSect="005B65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595A">
        <w:rPr>
          <w:color w:val="auto"/>
          <w:u w:val="single"/>
        </w:rPr>
        <w:t xml:space="preserve">(v) Nonprofit organizations, provided the nonprofit only use or provide financing, by grant or otherwise, in actions seeking injunctive relief, equitable relief, compensatory damages equal to or below $100,000, or </w:t>
      </w:r>
      <w:r w:rsidR="006E4138" w:rsidRPr="00E4595A">
        <w:rPr>
          <w:color w:val="auto"/>
          <w:u w:val="single"/>
        </w:rPr>
        <w:t>attorney's</w:t>
      </w:r>
      <w:r w:rsidRPr="00E4595A">
        <w:rPr>
          <w:color w:val="auto"/>
          <w:u w:val="single"/>
        </w:rPr>
        <w:t xml:space="preserve"> fees.</w:t>
      </w:r>
    </w:p>
    <w:p w14:paraId="68F0D6C2" w14:textId="7FE979C4" w:rsidR="006865E9" w:rsidRPr="00E4595A" w:rsidRDefault="00CF1DCA" w:rsidP="00CC1F3B">
      <w:pPr>
        <w:pStyle w:val="Note"/>
        <w:rPr>
          <w:color w:val="auto"/>
        </w:rPr>
      </w:pPr>
      <w:r w:rsidRPr="00E4595A">
        <w:rPr>
          <w:color w:val="auto"/>
        </w:rPr>
        <w:t>NOTE: The</w:t>
      </w:r>
      <w:r w:rsidR="006865E9" w:rsidRPr="00E4595A">
        <w:rPr>
          <w:color w:val="auto"/>
        </w:rPr>
        <w:t xml:space="preserve"> purpose of this bill is to </w:t>
      </w:r>
      <w:r w:rsidR="006E4138" w:rsidRPr="00E4595A">
        <w:rPr>
          <w:color w:val="auto"/>
        </w:rPr>
        <w:t>define terms, remove commercial tort claims exclusion from definition of litigation financing, and exclude certain non-profit organizations from the definition of litigation financing.</w:t>
      </w:r>
    </w:p>
    <w:p w14:paraId="7A6BBC26" w14:textId="77777777" w:rsidR="006865E9" w:rsidRPr="00E4595A" w:rsidRDefault="00AE48A0" w:rsidP="00CC1F3B">
      <w:pPr>
        <w:pStyle w:val="Note"/>
        <w:rPr>
          <w:color w:val="auto"/>
        </w:rPr>
      </w:pPr>
      <w:proofErr w:type="gramStart"/>
      <w:r w:rsidRPr="00E4595A">
        <w:rPr>
          <w:color w:val="auto"/>
        </w:rPr>
        <w:t>Strike-throughs</w:t>
      </w:r>
      <w:proofErr w:type="gramEnd"/>
      <w:r w:rsidRPr="00E4595A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E4595A" w:rsidSect="005B651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C371" w14:textId="77777777" w:rsidR="0007473A" w:rsidRPr="00B844FE" w:rsidRDefault="0007473A" w:rsidP="00B844FE">
      <w:r>
        <w:separator/>
      </w:r>
    </w:p>
  </w:endnote>
  <w:endnote w:type="continuationSeparator" w:id="0">
    <w:p w14:paraId="4DF3FB9F" w14:textId="77777777" w:rsidR="0007473A" w:rsidRPr="00B844FE" w:rsidRDefault="000747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2F099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905F1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0471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5AF6" w14:textId="77777777" w:rsidR="0007473A" w:rsidRPr="00B844FE" w:rsidRDefault="0007473A" w:rsidP="00B844FE">
      <w:r>
        <w:separator/>
      </w:r>
    </w:p>
  </w:footnote>
  <w:footnote w:type="continuationSeparator" w:id="0">
    <w:p w14:paraId="40ABB0FB" w14:textId="77777777" w:rsidR="0007473A" w:rsidRPr="00B844FE" w:rsidRDefault="000747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F03B" w14:textId="77777777" w:rsidR="002A0269" w:rsidRPr="00B844FE" w:rsidRDefault="00B84CD1">
    <w:pPr>
      <w:pStyle w:val="Header"/>
    </w:pPr>
    <w:sdt>
      <w:sdtPr>
        <w:id w:val="-684364211"/>
        <w:placeholder>
          <w:docPart w:val="D64058C377624DCCB6058EDD4A0585C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64058C377624DCCB6058EDD4A0585C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06EE" w14:textId="3741B1C8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text/>
      </w:sdtPr>
      <w:sdtEndPr/>
      <w:sdtContent>
        <w:r w:rsidR="006E4138">
          <w:t>SB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E4138">
          <w:t>2024R3971</w:t>
        </w:r>
      </w:sdtContent>
    </w:sdt>
  </w:p>
  <w:p w14:paraId="6EBEA67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6F2" w14:textId="6FD57269" w:rsidR="002A0269" w:rsidRPr="002A0269" w:rsidRDefault="00B84CD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0616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1E"/>
    <w:rsid w:val="0000526A"/>
    <w:rsid w:val="000573A9"/>
    <w:rsid w:val="0007473A"/>
    <w:rsid w:val="00085D22"/>
    <w:rsid w:val="000C1258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03980"/>
    <w:rsid w:val="0030616D"/>
    <w:rsid w:val="003143F5"/>
    <w:rsid w:val="00314854"/>
    <w:rsid w:val="00394191"/>
    <w:rsid w:val="003C51CD"/>
    <w:rsid w:val="004368E0"/>
    <w:rsid w:val="004C13DD"/>
    <w:rsid w:val="004D2CC5"/>
    <w:rsid w:val="004E3441"/>
    <w:rsid w:val="00500579"/>
    <w:rsid w:val="00575F35"/>
    <w:rsid w:val="005A5366"/>
    <w:rsid w:val="005B651E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E4138"/>
    <w:rsid w:val="007A5259"/>
    <w:rsid w:val="007A7081"/>
    <w:rsid w:val="007F1CF5"/>
    <w:rsid w:val="007F29DD"/>
    <w:rsid w:val="00834EDE"/>
    <w:rsid w:val="008736AA"/>
    <w:rsid w:val="008B2CCA"/>
    <w:rsid w:val="008D275D"/>
    <w:rsid w:val="00905755"/>
    <w:rsid w:val="00980327"/>
    <w:rsid w:val="00986478"/>
    <w:rsid w:val="009A0D96"/>
    <w:rsid w:val="009B5557"/>
    <w:rsid w:val="009F1067"/>
    <w:rsid w:val="00A31E01"/>
    <w:rsid w:val="00A42AAE"/>
    <w:rsid w:val="00A527AD"/>
    <w:rsid w:val="00A718CF"/>
    <w:rsid w:val="00AB0024"/>
    <w:rsid w:val="00AE48A0"/>
    <w:rsid w:val="00AE61BE"/>
    <w:rsid w:val="00B16F25"/>
    <w:rsid w:val="00B24422"/>
    <w:rsid w:val="00B66B81"/>
    <w:rsid w:val="00B80C20"/>
    <w:rsid w:val="00B844FE"/>
    <w:rsid w:val="00B84CD1"/>
    <w:rsid w:val="00B86B4F"/>
    <w:rsid w:val="00BA1F84"/>
    <w:rsid w:val="00BC562B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C18EE"/>
    <w:rsid w:val="00DE526B"/>
    <w:rsid w:val="00DF199D"/>
    <w:rsid w:val="00E01542"/>
    <w:rsid w:val="00E365F1"/>
    <w:rsid w:val="00E4595A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F60D1"/>
  <w15:chartTrackingRefBased/>
  <w15:docId w15:val="{CF63647B-40AD-4D6D-9779-7DD6D86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2E97FA8704B67AEC960D56BB3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F601-3AA8-4739-AACA-9C0DD9352945}"/>
      </w:docPartPr>
      <w:docPartBody>
        <w:p w:rsidR="0099108A" w:rsidRDefault="0099108A">
          <w:pPr>
            <w:pStyle w:val="1092E97FA8704B67AEC960D56BB3FA9F"/>
          </w:pPr>
          <w:r w:rsidRPr="00B844FE">
            <w:t>Prefix Text</w:t>
          </w:r>
        </w:p>
      </w:docPartBody>
    </w:docPart>
    <w:docPart>
      <w:docPartPr>
        <w:name w:val="D64058C377624DCCB6058EDD4A05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C426-CD34-4433-BA19-1FB69ED6FCF2}"/>
      </w:docPartPr>
      <w:docPartBody>
        <w:p w:rsidR="0099108A" w:rsidRDefault="0099108A">
          <w:pPr>
            <w:pStyle w:val="D64058C377624DCCB6058EDD4A0585C1"/>
          </w:pPr>
          <w:r w:rsidRPr="00B844FE">
            <w:t>[Type here]</w:t>
          </w:r>
        </w:p>
      </w:docPartBody>
    </w:docPart>
    <w:docPart>
      <w:docPartPr>
        <w:name w:val="87D160EBED3644B9AF0D1CFB1098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3331-A256-4461-B67F-4237D053F495}"/>
      </w:docPartPr>
      <w:docPartBody>
        <w:p w:rsidR="0099108A" w:rsidRDefault="0099108A">
          <w:pPr>
            <w:pStyle w:val="87D160EBED3644B9AF0D1CFB10989FCA"/>
          </w:pPr>
          <w:r w:rsidRPr="00B844FE">
            <w:t>Number</w:t>
          </w:r>
        </w:p>
      </w:docPartBody>
    </w:docPart>
    <w:docPart>
      <w:docPartPr>
        <w:name w:val="65A5530BAEE144B19D6038FFB164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3DD5-CD8C-40CE-AFAC-E52FCE1A1893}"/>
      </w:docPartPr>
      <w:docPartBody>
        <w:p w:rsidR="0099108A" w:rsidRDefault="0099108A">
          <w:pPr>
            <w:pStyle w:val="65A5530BAEE144B19D6038FFB164011D"/>
          </w:pPr>
          <w:r w:rsidRPr="00B844FE">
            <w:t>Enter Sponsors Here</w:t>
          </w:r>
        </w:p>
      </w:docPartBody>
    </w:docPart>
    <w:docPart>
      <w:docPartPr>
        <w:name w:val="BA9393C4384A460A94321970A1BF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5F61-3FC0-48A3-ACB0-0653DDF7F5AF}"/>
      </w:docPartPr>
      <w:docPartBody>
        <w:p w:rsidR="0099108A" w:rsidRDefault="0099108A">
          <w:pPr>
            <w:pStyle w:val="BA9393C4384A460A94321970A1BF2E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A"/>
    <w:rsid w:val="000801AA"/>
    <w:rsid w:val="009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92E97FA8704B67AEC960D56BB3FA9F">
    <w:name w:val="1092E97FA8704B67AEC960D56BB3FA9F"/>
  </w:style>
  <w:style w:type="paragraph" w:customStyle="1" w:styleId="D64058C377624DCCB6058EDD4A0585C1">
    <w:name w:val="D64058C377624DCCB6058EDD4A0585C1"/>
  </w:style>
  <w:style w:type="paragraph" w:customStyle="1" w:styleId="87D160EBED3644B9AF0D1CFB10989FCA">
    <w:name w:val="87D160EBED3644B9AF0D1CFB10989FCA"/>
  </w:style>
  <w:style w:type="paragraph" w:customStyle="1" w:styleId="65A5530BAEE144B19D6038FFB164011D">
    <w:name w:val="65A5530BAEE144B19D6038FFB164011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9393C4384A460A94321970A1BF2E65">
    <w:name w:val="BA9393C4384A460A94321970A1BF2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8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Angie Richardson</cp:lastModifiedBy>
  <cp:revision>6</cp:revision>
  <cp:lastPrinted>2024-02-19T14:08:00Z</cp:lastPrinted>
  <dcterms:created xsi:type="dcterms:W3CDTF">2024-02-15T18:19:00Z</dcterms:created>
  <dcterms:modified xsi:type="dcterms:W3CDTF">2024-02-19T14:08:00Z</dcterms:modified>
</cp:coreProperties>
</file>